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08CEE" w14:textId="77777777" w:rsidR="00460941" w:rsidRPr="00C86B48" w:rsidRDefault="00460941" w:rsidP="00460941">
      <w:pPr>
        <w:pStyle w:val="Ttulo"/>
        <w:rPr>
          <w:rFonts w:ascii="Times New Roman" w:hAnsi="Times New Roman" w:cs="Times New Roman"/>
          <w:sz w:val="40"/>
          <w:szCs w:val="40"/>
        </w:rPr>
      </w:pPr>
      <w:r w:rsidRPr="00C86B48">
        <w:rPr>
          <w:rFonts w:ascii="Times New Roman" w:hAnsi="Times New Roman" w:cs="Times New Roman"/>
          <w:sz w:val="40"/>
          <w:szCs w:val="40"/>
        </w:rPr>
        <w:t xml:space="preserve">ENUNCIADOS: </w:t>
      </w:r>
    </w:p>
    <w:p w14:paraId="37DB720F" w14:textId="77777777" w:rsidR="00B507A6" w:rsidRDefault="00B507A6" w:rsidP="005361FD">
      <w:pPr>
        <w:spacing w:before="240" w:after="360" w:line="30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78B37CFE" w14:textId="77777777" w:rsidR="00460941" w:rsidRPr="00460941" w:rsidRDefault="00460941" w:rsidP="005361FD">
      <w:pPr>
        <w:spacing w:before="240" w:after="360" w:line="30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AVERBAÇÕES </w:t>
      </w:r>
    </w:p>
    <w:p w14:paraId="18CF0A6C" w14:textId="77777777" w:rsidR="00460941" w:rsidRDefault="00460941" w:rsidP="00460941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1:</w:t>
      </w:r>
      <w:r w:rsidRPr="004609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 averbação da separação ou divórcio, com relação aos bens, deverá constar: "os bens foram partilhados", "não há bens a partilhar", "os bens serão partilhados posteriormente" ou "não há informação sobre partilha de bens". No último caso mencionado, a falta de menção a partilha de bens não é motivo para recusa do título. </w:t>
      </w:r>
    </w:p>
    <w:p w14:paraId="59CF854F" w14:textId="77777777" w:rsidR="00460941" w:rsidRPr="00460941" w:rsidRDefault="00460941" w:rsidP="00460941">
      <w:pPr>
        <w:spacing w:after="30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Fundamentação:</w:t>
      </w:r>
      <w:r w:rsidRPr="00001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46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001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676, §1º e art. 678, §2º</w:t>
      </w:r>
      <w:r w:rsidR="00846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</w:t>
      </w:r>
      <w:r w:rsidRPr="00001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01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Provimento 93/CGJ/2020</w:t>
      </w:r>
      <w:r w:rsidR="00B077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93A0AC2" w14:textId="77777777" w:rsidR="00E9552E" w:rsidRDefault="00460941" w:rsidP="00460941">
      <w:pPr>
        <w:spacing w:after="0" w:line="30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2:</w:t>
      </w:r>
      <w:r w:rsidRPr="004609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</w:t>
      </w:r>
      <w:r w:rsidR="00E9552E" w:rsidRP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posição do "cumpra-se" </w:t>
      </w:r>
      <w:r w:rsidR="00E9552E" w:rsidRPr="004609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Juiz Diretor do Foro</w:t>
      </w:r>
      <w:r w:rsidR="00E9552E" w:rsidRP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somente se revela necessária </w:t>
      </w:r>
      <w:r w:rsidR="006843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o</w:t>
      </w:r>
      <w:r w:rsidR="00E9552E" w:rsidRP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mandado </w:t>
      </w:r>
      <w:r w:rsidR="006843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oriundo de jurisdição diversa</w:t>
      </w:r>
      <w:r w:rsidR="0068430F" w:rsidRPr="006843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843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determinar </w:t>
      </w:r>
      <w:r w:rsidR="00E9552E" w:rsidRP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restauração de assento no Regi</w:t>
      </w:r>
      <w:r w:rsid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stro Civil das Pessoas Naturais.</w:t>
      </w:r>
    </w:p>
    <w:p w14:paraId="12BB6CE7" w14:textId="77777777" w:rsidR="00460941" w:rsidRDefault="00460941" w:rsidP="00E9552E">
      <w:pPr>
        <w:spacing w:after="360" w:line="30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Fundamentação:</w:t>
      </w:r>
      <w:r w:rsidR="00E9552E" w:rsidRP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DECISÃO CORREGEDORIA/CORREGEDOR/GACOR Nº 27359 / 2022 PROCESSOS SE</w:t>
      </w:r>
      <w:r w:rsid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Nº: 0062013-37.2019.8.13.0000; </w:t>
      </w:r>
      <w:r w:rsidR="00E9552E" w:rsidRPr="00E955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PROCESSOS SEI ANEXOS: 0003171-35.2017.8.13.0000; 0060664-96.2019.8.13.0000; 0007949-48.2017.8.13.0000; 0014843-98.2021.8.13.0000; 0064766-93.2021.8.13.0000; 0078206-59.2021.8.13.0000</w:t>
      </w:r>
      <w:r w:rsidR="00B077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3B4D84C7" w14:textId="77777777" w:rsidR="00460941" w:rsidRPr="00460941" w:rsidRDefault="00460941" w:rsidP="00460941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941">
        <w:rPr>
          <w:rFonts w:ascii="Times New Roman" w:hAnsi="Times New Roman" w:cs="Times New Roman"/>
          <w:b/>
          <w:sz w:val="24"/>
          <w:szCs w:val="24"/>
          <w:u w:val="single"/>
        </w:rPr>
        <w:t xml:space="preserve">Averbação da aquisição de nacionalidade originária estrangeira </w:t>
      </w:r>
    </w:p>
    <w:p w14:paraId="27EB9C3D" w14:textId="77777777" w:rsidR="00460941" w:rsidRDefault="00460941" w:rsidP="0046094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 w:rsidR="00846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460941">
        <w:rPr>
          <w:rFonts w:ascii="Times New Roman" w:hAnsi="Times New Roman" w:cs="Times New Roman"/>
          <w:sz w:val="24"/>
          <w:szCs w:val="24"/>
        </w:rPr>
        <w:t>: É admissível a averbação no assento de nascimento, bem como nos registros subsequentes, da aquisição de nacionalidade originária estrangeira, mediante apresentação de documento consular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590C0" w14:textId="77777777" w:rsidR="00460941" w:rsidRPr="00460941" w:rsidRDefault="00460941" w:rsidP="0046094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72C">
        <w:rPr>
          <w:rFonts w:ascii="Times New Roman" w:hAnsi="Times New Roman" w:cs="Times New Roman"/>
          <w:b/>
          <w:sz w:val="24"/>
          <w:szCs w:val="24"/>
        </w:rPr>
        <w:t>Fundamentação:</w:t>
      </w:r>
      <w:r w:rsidR="001F3531" w:rsidRPr="00001F0A">
        <w:rPr>
          <w:rFonts w:ascii="Times New Roman" w:hAnsi="Times New Roman" w:cs="Times New Roman"/>
          <w:sz w:val="24"/>
          <w:szCs w:val="24"/>
        </w:rPr>
        <w:t xml:space="preserve"> Art. 677,</w:t>
      </w:r>
      <w:r w:rsidR="00846F98">
        <w:rPr>
          <w:rFonts w:ascii="Times New Roman" w:hAnsi="Times New Roman" w:cs="Times New Roman"/>
          <w:sz w:val="24"/>
          <w:szCs w:val="24"/>
        </w:rPr>
        <w:t xml:space="preserve"> </w:t>
      </w:r>
      <w:r w:rsidR="001F3531" w:rsidRPr="00001F0A">
        <w:rPr>
          <w:rFonts w:ascii="Times New Roman" w:hAnsi="Times New Roman" w:cs="Times New Roman"/>
          <w:sz w:val="24"/>
          <w:szCs w:val="24"/>
        </w:rPr>
        <w:t xml:space="preserve">II </w:t>
      </w:r>
      <w:r w:rsidR="00001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Provimento 93/CGJ/2020 </w:t>
      </w:r>
      <w:r w:rsidR="001F3531" w:rsidRPr="00001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1F3531" w:rsidRPr="00001F0A">
        <w:rPr>
          <w:rFonts w:ascii="Times New Roman" w:hAnsi="Times New Roman" w:cs="Times New Roman"/>
          <w:sz w:val="24"/>
          <w:szCs w:val="24"/>
        </w:rPr>
        <w:t xml:space="preserve"> </w:t>
      </w:r>
      <w:r w:rsidRPr="00001F0A">
        <w:rPr>
          <w:rFonts w:ascii="Times New Roman" w:hAnsi="Times New Roman" w:cs="Times New Roman"/>
          <w:sz w:val="24"/>
          <w:szCs w:val="24"/>
        </w:rPr>
        <w:t>Enunciado 4 da I Jornada Direito</w:t>
      </w:r>
      <w:r w:rsidRPr="00460941">
        <w:rPr>
          <w:rFonts w:ascii="Times New Roman" w:hAnsi="Times New Roman" w:cs="Times New Roman"/>
          <w:sz w:val="24"/>
          <w:szCs w:val="24"/>
        </w:rPr>
        <w:t xml:space="preserve"> Notarial e </w:t>
      </w:r>
      <w:proofErr w:type="gramStart"/>
      <w:r w:rsidRPr="00460941">
        <w:rPr>
          <w:rFonts w:ascii="Times New Roman" w:hAnsi="Times New Roman" w:cs="Times New Roman"/>
          <w:sz w:val="24"/>
          <w:szCs w:val="24"/>
        </w:rPr>
        <w:t>Registral</w:t>
      </w:r>
      <w:r w:rsidR="001F3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01EDF41" w14:textId="77777777" w:rsidR="00460941" w:rsidRDefault="00460941" w:rsidP="005F79C8">
      <w:pPr>
        <w:spacing w:after="0" w:line="300" w:lineRule="auto"/>
        <w:jc w:val="both"/>
        <w:outlineLvl w:val="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67A1B9" w14:textId="77777777" w:rsidR="00460941" w:rsidRPr="00460941" w:rsidRDefault="00460941" w:rsidP="00460941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941">
        <w:rPr>
          <w:rFonts w:ascii="Times New Roman" w:hAnsi="Times New Roman" w:cs="Times New Roman"/>
          <w:b/>
          <w:sz w:val="24"/>
          <w:szCs w:val="24"/>
          <w:u w:val="single"/>
        </w:rPr>
        <w:t>Averbação de divórcio: Título extrajudicial para averbar a transação referendada pela Defensoria Pública e por conciliador ou mediador</w:t>
      </w:r>
    </w:p>
    <w:p w14:paraId="71B3F944" w14:textId="77777777" w:rsidR="00460941" w:rsidRPr="00460941" w:rsidRDefault="00460941" w:rsidP="00460941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941">
        <w:rPr>
          <w:rFonts w:ascii="Times New Roman" w:hAnsi="Times New Roman" w:cs="Times New Roman"/>
          <w:b/>
          <w:sz w:val="24"/>
          <w:szCs w:val="24"/>
        </w:rPr>
        <w:t xml:space="preserve">ENUNCIADO </w:t>
      </w:r>
      <w:r w:rsidR="00846F98">
        <w:rPr>
          <w:rFonts w:ascii="Times New Roman" w:hAnsi="Times New Roman" w:cs="Times New Roman"/>
          <w:b/>
          <w:sz w:val="24"/>
          <w:szCs w:val="24"/>
        </w:rPr>
        <w:t>4</w:t>
      </w:r>
      <w:r w:rsidRPr="00460941">
        <w:rPr>
          <w:rFonts w:ascii="Times New Roman" w:hAnsi="Times New Roman" w:cs="Times New Roman"/>
          <w:sz w:val="24"/>
          <w:szCs w:val="24"/>
        </w:rPr>
        <w:t>:</w:t>
      </w:r>
      <w:r w:rsidRPr="00460941">
        <w:t xml:space="preserve"> </w:t>
      </w:r>
      <w:r w:rsidRPr="00460941">
        <w:rPr>
          <w:rFonts w:ascii="Times New Roman" w:hAnsi="Times New Roman" w:cs="Times New Roman"/>
          <w:sz w:val="24"/>
          <w:szCs w:val="24"/>
        </w:rPr>
        <w:t>Não há previsão no Código de Normas de se averbar o divórcio mediante título extrajudicial referendado pela Defensoria Pública e por conciliador ou mediador.</w:t>
      </w:r>
    </w:p>
    <w:p w14:paraId="206E9559" w14:textId="77777777" w:rsidR="00460941" w:rsidRDefault="00460941" w:rsidP="0046094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72C">
        <w:rPr>
          <w:rFonts w:ascii="Times New Roman" w:hAnsi="Times New Roman" w:cs="Times New Roman"/>
          <w:b/>
          <w:sz w:val="24"/>
          <w:szCs w:val="24"/>
        </w:rPr>
        <w:t>Fundamentação:</w:t>
      </w:r>
      <w:r w:rsidRPr="00460941">
        <w:rPr>
          <w:rFonts w:ascii="Times New Roman" w:hAnsi="Times New Roman" w:cs="Times New Roman"/>
          <w:sz w:val="24"/>
          <w:szCs w:val="24"/>
        </w:rPr>
        <w:t xml:space="preserve"> </w:t>
      </w:r>
      <w:r w:rsidR="00846F98">
        <w:rPr>
          <w:rFonts w:ascii="Times New Roman" w:hAnsi="Times New Roman" w:cs="Times New Roman"/>
          <w:sz w:val="24"/>
          <w:szCs w:val="24"/>
        </w:rPr>
        <w:t>A</w:t>
      </w:r>
      <w:r w:rsidRPr="00460941">
        <w:rPr>
          <w:rFonts w:ascii="Times New Roman" w:hAnsi="Times New Roman" w:cs="Times New Roman"/>
          <w:sz w:val="24"/>
          <w:szCs w:val="24"/>
        </w:rPr>
        <w:t xml:space="preserve">rt. 678, I, </w:t>
      </w:r>
      <w:r w:rsidR="00001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Provimento 93/CGJ/2020</w:t>
      </w:r>
      <w:r w:rsidRPr="00460941">
        <w:rPr>
          <w:rFonts w:ascii="Times New Roman" w:hAnsi="Times New Roman" w:cs="Times New Roman"/>
          <w:sz w:val="24"/>
          <w:szCs w:val="24"/>
        </w:rPr>
        <w:t>, art. 731 e 736 do CPC e Resolução 35 CNJ e Processo nº: 202006000229186 (</w:t>
      </w:r>
      <w:r w:rsidR="009F5238">
        <w:rPr>
          <w:rFonts w:ascii="Times New Roman" w:hAnsi="Times New Roman" w:cs="Times New Roman"/>
          <w:sz w:val="24"/>
          <w:szCs w:val="24"/>
        </w:rPr>
        <w:t>CNJ 0008657-23.2021.2.00.0000</w:t>
      </w:r>
      <w:r w:rsidR="00B0772C">
        <w:rPr>
          <w:rFonts w:ascii="Times New Roman" w:hAnsi="Times New Roman" w:cs="Times New Roman"/>
          <w:sz w:val="24"/>
          <w:szCs w:val="24"/>
        </w:rPr>
        <w:t>)</w:t>
      </w:r>
      <w:r w:rsidR="009F5238">
        <w:rPr>
          <w:rFonts w:ascii="Times New Roman" w:hAnsi="Times New Roman" w:cs="Times New Roman"/>
          <w:sz w:val="24"/>
          <w:szCs w:val="24"/>
        </w:rPr>
        <w:t>.</w:t>
      </w:r>
    </w:p>
    <w:p w14:paraId="4D6443AF" w14:textId="77777777" w:rsidR="00DE1AD4" w:rsidRPr="00D5764F" w:rsidRDefault="00DE1AD4" w:rsidP="00DE1AD4">
      <w:pPr>
        <w:jc w:val="both"/>
        <w:rPr>
          <w:rFonts w:ascii="Times New Roman" w:hAnsi="Times New Roman" w:cs="Times New Roman"/>
          <w:sz w:val="24"/>
          <w:szCs w:val="24"/>
        </w:rPr>
      </w:pPr>
      <w:r w:rsidRPr="00864427">
        <w:rPr>
          <w:rFonts w:ascii="Times New Roman" w:hAnsi="Times New Roman" w:cs="Times New Roman"/>
          <w:b/>
          <w:i/>
          <w:sz w:val="24"/>
          <w:szCs w:val="24"/>
        </w:rPr>
        <w:t xml:space="preserve">Entendimento firmado a partir do dia </w:t>
      </w:r>
      <w:r>
        <w:rPr>
          <w:rFonts w:ascii="Times New Roman" w:hAnsi="Times New Roman" w:cs="Times New Roman"/>
          <w:b/>
          <w:i/>
          <w:sz w:val="24"/>
          <w:szCs w:val="24"/>
        </w:rPr>
        <w:t>17</w:t>
      </w:r>
      <w:r w:rsidRPr="00864427">
        <w:rPr>
          <w:rFonts w:ascii="Times New Roman" w:hAnsi="Times New Roman" w:cs="Times New Roman"/>
          <w:b/>
          <w:i/>
          <w:sz w:val="24"/>
          <w:szCs w:val="24"/>
        </w:rPr>
        <w:t>/11/202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64427">
        <w:rPr>
          <w:rFonts w:ascii="Times New Roman" w:hAnsi="Times New Roman" w:cs="Times New Roman"/>
          <w:b/>
          <w:i/>
          <w:sz w:val="24"/>
          <w:szCs w:val="24"/>
        </w:rPr>
        <w:t xml:space="preserve"> pela Comissão de Enunciados.</w:t>
      </w:r>
    </w:p>
    <w:p w14:paraId="1A856DF0" w14:textId="77777777" w:rsidR="00DE1AD4" w:rsidRPr="00460941" w:rsidRDefault="00DE1AD4" w:rsidP="0046094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7501B" w14:textId="77777777" w:rsidR="00460941" w:rsidRPr="00460941" w:rsidRDefault="00460941" w:rsidP="00460941">
      <w:pPr>
        <w:spacing w:after="360" w:line="30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lastRenderedPageBreak/>
        <w:t>RECONHECIMENTO DE FILHO</w:t>
      </w:r>
    </w:p>
    <w:p w14:paraId="5E28CCF6" w14:textId="77777777" w:rsidR="00460941" w:rsidRDefault="00460941" w:rsidP="00460941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1: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reconhecimento de filho, se os comparecentes não portarem documento de identificação, não poderá ser feita a averbação. </w:t>
      </w:r>
    </w:p>
    <w:p w14:paraId="5E4BD933" w14:textId="5BD16D4A" w:rsidR="00460941" w:rsidRPr="00460941" w:rsidRDefault="00B0772C" w:rsidP="00460941">
      <w:pPr>
        <w:spacing w:after="3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460941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ocumentos necessários relacionados no Provimento nº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149</w:t>
      </w:r>
      <w:r w:rsidR="00460941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CNJ e segurança jurídica</w:t>
      </w:r>
      <w:r w:rsidR="00460941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ED85F95" w14:textId="0FE45596" w:rsidR="00460941" w:rsidRPr="00460941" w:rsidRDefault="00460941" w:rsidP="00460941">
      <w:pPr>
        <w:spacing w:after="3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2: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Qualquer que seja o título apresentado para o reconhecimento de filho (por exemplo, instrumento particular, instrumento lavrado nos termos do </w:t>
      </w:r>
      <w:proofErr w:type="gramStart"/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Provimento 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149</w:t>
      </w:r>
      <w:proofErr w:type="gramEnd"/>
      <w:r w:rsidR="0006038B">
        <w:rPr>
          <w:rFonts w:ascii="Times New Roman" w:eastAsia="Times New Roman" w:hAnsi="Times New Roman" w:cs="Times New Roman"/>
          <w:sz w:val="24"/>
          <w:szCs w:val="24"/>
          <w:lang w:eastAsia="pt-BR"/>
        </w:rPr>
        <w:t>/CNJ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>, escritura pública, título judicial, testamento) a averbação será lavrada independentemente de manifestação do Ministério Público ou decisão judicial, mas dependerá de anuência escrita do filho maior ou, se menor, da mãe.</w:t>
      </w:r>
    </w:p>
    <w:p w14:paraId="6DD799BD" w14:textId="2E3ABA7B" w:rsidR="00460941" w:rsidRPr="00460941" w:rsidRDefault="00460941" w:rsidP="00460941">
      <w:pPr>
        <w:spacing w:after="3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3: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casos de reconhecimento de filho na ata do casamento dos pais, sem registro no Livro A, será feito o procedimento de registro tardio de nascimento, no livro corrente, de acordo com o Provimento </w:t>
      </w:r>
      <w:r w:rsidR="0006038B">
        <w:rPr>
          <w:rFonts w:ascii="Times New Roman" w:eastAsia="Times New Roman" w:hAnsi="Times New Roman" w:cs="Times New Roman"/>
          <w:sz w:val="24"/>
          <w:szCs w:val="24"/>
          <w:lang w:eastAsia="pt-BR"/>
        </w:rPr>
        <w:t>149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CNJ.</w:t>
      </w:r>
    </w:p>
    <w:p w14:paraId="0331D3DC" w14:textId="6F976879" w:rsidR="00460941" w:rsidRPr="00460941" w:rsidRDefault="00460941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4: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ANUÊNCIA DA MÃE RELATIVAMENTE INCAPAZ (16 - 17 ANOS) NO RECONHECIMENTO DE PATERNIDADE BIOLÓGICO - A mãe relativamente incapaz (16-17 anos) poderá anuir com o reconhecimento de paternidade na forma do §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º, do art.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501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Provimento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149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>/CNJ, não havendo necessidade de autorização judicial.</w:t>
      </w:r>
    </w:p>
    <w:p w14:paraId="29995D7D" w14:textId="18DCECE4" w:rsidR="00460941" w:rsidRPr="00460941" w:rsidRDefault="00B0772C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0941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Prov.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149</w:t>
      </w:r>
      <w:r w:rsidR="00460941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CNJ, art.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501</w:t>
      </w:r>
      <w:r w:rsidR="00460941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>º, § 4º que estabelece que o relativamente incapaz pode reconhecer filho. Se pode reconhecer, pode anuir com o reconhec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imento. Art. 535, § 1º do CN/MG.</w:t>
      </w:r>
    </w:p>
    <w:p w14:paraId="7BA45196" w14:textId="77777777" w:rsidR="00460941" w:rsidRPr="00460941" w:rsidRDefault="00460941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DADBC7" w14:textId="77777777" w:rsidR="00460941" w:rsidRDefault="00460941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5: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ANUÊNCIA D</w:t>
      </w:r>
      <w:r w:rsidR="00371439">
        <w:rPr>
          <w:rFonts w:ascii="Times New Roman" w:eastAsia="Times New Roman" w:hAnsi="Times New Roman" w:cs="Times New Roman"/>
          <w:sz w:val="24"/>
          <w:szCs w:val="24"/>
          <w:lang w:eastAsia="pt-BR"/>
        </w:rPr>
        <w:t>OS GENITORES NO REC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>ONHECIMENTO DE PATERNIDADE SOCIOAFETIVO - Se o filho for menor de 18 (dezoito) anos, deverá ocorrer a coleta da anuência da mãe e do pai registrais, se vivos. Se um deles já tiver falecido, basta a anuência do genitor vivo, dispensada a necessidade de autorização judicial. É obrigatório apresentar a certidão de óbito do genitor falecido, que será arquivada.</w:t>
      </w:r>
    </w:p>
    <w:p w14:paraId="0C2E5DE7" w14:textId="77777777" w:rsidR="00073EDD" w:rsidRDefault="00073EDD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D51D04" w14:textId="77777777" w:rsidR="003B1636" w:rsidRDefault="00F72C61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.1</w:t>
      </w: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72C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Quando os dois </w:t>
      </w:r>
      <w:r w:rsidRPr="00381D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genitores </w:t>
      </w:r>
      <w:r w:rsidR="00D40F80" w:rsidRPr="00381D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do menor, </w:t>
      </w:r>
      <w:r w:rsidR="00D40F80" w:rsidRP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entre 12-18</w:t>
      </w:r>
      <w:r w:rsid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81D0F" w:rsidRP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anos</w:t>
      </w:r>
      <w:r w:rsid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incompletos</w:t>
      </w:r>
      <w:r w:rsidR="00D40F80" w:rsidRP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D40F80" w:rsidRPr="00381D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381D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forem </w:t>
      </w:r>
      <w:r w:rsidRPr="00F72C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</w:t>
      </w:r>
      <w:r w:rsidR="005955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lecidos</w:t>
      </w:r>
      <w:r w:rsidRPr="00F72C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deverá </w:t>
      </w:r>
      <w:r w:rsidR="00CF24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procedimento </w:t>
      </w:r>
      <w:r w:rsidRPr="00F72C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ser encaminhado para autorização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Pr="00F72C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juiz</w:t>
      </w:r>
      <w:r w:rsidR="00CF24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competente (Vara de Registros Públicos ou se não houver Vara Cível)</w:t>
      </w:r>
      <w:r w:rsidR="003B16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2FC701D7" w14:textId="07922D6A" w:rsidR="00CF2495" w:rsidRDefault="00B0772C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CF2495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18CA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Prov.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149</w:t>
      </w:r>
      <w:r w:rsidR="009718CA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CNJ, art.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507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§6.</w:t>
      </w:r>
    </w:p>
    <w:p w14:paraId="009E515A" w14:textId="77777777" w:rsidR="00073EDD" w:rsidRPr="00460941" w:rsidRDefault="00073EDD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A39EAB" w14:textId="77777777" w:rsidR="00F72C61" w:rsidRPr="00CF2495" w:rsidRDefault="003B1636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.2: </w:t>
      </w:r>
      <w:r w:rsidRPr="00CF24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 o filho for menor de 12 anos não poderá </w:t>
      </w:r>
      <w:r w:rsidR="00CF2495" w:rsidRPr="00CF24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ser feita de forma administrativa o procedimento para reconhecimento socioafetivo. </w:t>
      </w:r>
      <w:r w:rsidRPr="00CF24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240AF013" w14:textId="292798E2" w:rsidR="00CF2495" w:rsidRPr="00460941" w:rsidRDefault="00B0772C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CF2495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Prov.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149</w:t>
      </w:r>
      <w:r w:rsidR="00CF2495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CNJ, art.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505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2A8C1B2" w14:textId="77777777" w:rsidR="00CF2495" w:rsidRDefault="00CF2495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1BBDBB" w14:textId="77777777" w:rsidR="005955C5" w:rsidRDefault="005955C5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o filho a ser reconhecido for menor, </w:t>
      </w:r>
      <w:r w:rsidR="00381D0F" w:rsidRP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entre 12-18</w:t>
      </w:r>
      <w:r w:rsid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81D0F" w:rsidRP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anos</w:t>
      </w:r>
      <w:r w:rsid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incompletos</w:t>
      </w:r>
      <w:r w:rsidR="00381D0F" w:rsidRP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381D0F" w:rsidRPr="00381D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será necessári</w:t>
      </w:r>
      <w:r w:rsidR="00CF24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81D0F">
        <w:rPr>
          <w:rFonts w:ascii="Times New Roman" w:eastAsia="Times New Roman" w:hAnsi="Times New Roman" w:cs="Times New Roman"/>
          <w:sz w:val="24"/>
          <w:szCs w:val="24"/>
          <w:lang w:eastAsia="pt-BR"/>
        </w:rPr>
        <w:t>: manifestação dos pais, anuência do reconhecido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F2495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Ministério Público. </w:t>
      </w:r>
    </w:p>
    <w:p w14:paraId="564A7045" w14:textId="14358C2D" w:rsidR="00CF2495" w:rsidRPr="00460941" w:rsidRDefault="00B0772C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F2495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Prov.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149</w:t>
      </w:r>
      <w:r w:rsidR="00CF2495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CNJ, art.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507</w:t>
      </w:r>
      <w:r w:rsidR="00CF2495">
        <w:rPr>
          <w:rFonts w:ascii="Times New Roman" w:eastAsia="Times New Roman" w:hAnsi="Times New Roman" w:cs="Times New Roman"/>
          <w:sz w:val="24"/>
          <w:szCs w:val="24"/>
          <w:lang w:eastAsia="pt-BR"/>
        </w:rPr>
        <w:t>, §9, I.</w:t>
      </w:r>
    </w:p>
    <w:p w14:paraId="00C1EFE5" w14:textId="77777777" w:rsidR="00CF2495" w:rsidRDefault="00CF2495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1CDC17" w14:textId="77777777" w:rsidR="00073EDD" w:rsidRPr="00073EDD" w:rsidRDefault="005955C5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ENUNCIADO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.3.1: </w:t>
      </w:r>
      <w:r w:rsidR="00381D0F" w:rsidRPr="00381D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Poderá</w:t>
      </w:r>
      <w:r w:rsidR="00073EDD" w:rsidRPr="00073E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 encaminhado o procedimento ao MP do Oficial que recebeu o pedido de forma presencial, uma vez que será mais fácil a complementação da documentação, se isso vier a ser exigido. Não há, no entanto, regra expressa na lei, de modo que a definição de qual MP emitirá parecer poderá ser ajustada entre os Oficiais.</w:t>
      </w:r>
    </w:p>
    <w:p w14:paraId="0D34252B" w14:textId="77777777" w:rsidR="00073EDD" w:rsidRDefault="00B0772C" w:rsidP="0091333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3335">
        <w:rPr>
          <w:rFonts w:ascii="Times New Roman" w:eastAsia="Times New Roman" w:hAnsi="Times New Roman" w:cs="Times New Roman"/>
          <w:sz w:val="24"/>
          <w:szCs w:val="24"/>
          <w:lang w:eastAsia="pt-BR"/>
        </w:rPr>
        <w:t>Livro - Registro Civil das Pessoas N</w:t>
      </w:r>
      <w:r w:rsidR="00913335" w:rsidRPr="00913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aturais, </w:t>
      </w:r>
      <w:r w:rsidR="00913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</w:t>
      </w:r>
      <w:r w:rsidR="00913335" w:rsidRPr="00913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 </w:t>
      </w:r>
      <w:hyperlink r:id="rId6" w:history="1">
        <w:r w:rsidR="00913335" w:rsidRPr="00913335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Mario Carvalho Camargo de Neto</w:t>
        </w:r>
      </w:hyperlink>
      <w:r w:rsidR="00913335" w:rsidRPr="0091333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913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hyperlink r:id="rId7" w:history="1">
        <w:r w:rsidR="00913335" w:rsidRPr="00913335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Marcelo </w:t>
        </w:r>
        <w:proofErr w:type="spellStart"/>
        <w:r w:rsidR="00913335" w:rsidRPr="00913335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Salaroli</w:t>
        </w:r>
        <w:proofErr w:type="spellEnd"/>
        <w:r w:rsidR="00913335" w:rsidRPr="00913335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de Oliveira</w:t>
        </w:r>
      </w:hyperlink>
      <w:r w:rsidR="00073EDD" w:rsidRPr="0091333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4829430" w14:textId="77777777" w:rsidR="00073EDD" w:rsidRDefault="00073EDD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7BC20D" w14:textId="77777777" w:rsidR="00073EDD" w:rsidRPr="00073EDD" w:rsidRDefault="00073EDD" w:rsidP="00073ED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 reconhecimento de filho maior de 18 anos, não é necessária anuência dos </w:t>
      </w:r>
      <w:r w:rsidR="000254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genitores registrais nem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parecer do MP. </w:t>
      </w:r>
    </w:p>
    <w:p w14:paraId="66D04F4A" w14:textId="77777777" w:rsidR="008E3FA9" w:rsidRPr="00FD4B93" w:rsidRDefault="00B0772C" w:rsidP="008E3FA9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8E3FA9" w:rsidRPr="00FD4B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D4B93" w:rsidRPr="00FD4B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Enunciado 121 da II Jornada da Justiça Federal na Prevenção e Solução Extrajudicial de Litígio; Provimento 83/2019 do CNJ, em seus “</w:t>
      </w:r>
      <w:proofErr w:type="spellStart"/>
      <w:r w:rsidR="00FD4B93" w:rsidRPr="00FD4B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Considerandos</w:t>
      </w:r>
      <w:proofErr w:type="spellEnd"/>
      <w:r w:rsidR="00FD4B93" w:rsidRPr="00FD4B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="009B59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FF265B" w:rsidRPr="00FF26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DESPACHO CORREGEDORIA/JUIZ AUX. CGJ - PLAN./DIRCOR/GENOT - ASSESSORIA Nº 7985267 / 2022 Autos nº: 0091935-21.2022.8.13.0000</w:t>
      </w:r>
      <w:r w:rsidR="008E3FA9" w:rsidRPr="00FD4B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025436" w:rsidRPr="00FD4B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607EB4E1" w14:textId="77777777" w:rsidR="00846F98" w:rsidRDefault="00846F98" w:rsidP="00846F98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EE0443" w14:textId="56531FF0" w:rsidR="00460941" w:rsidRPr="00460941" w:rsidRDefault="00460941" w:rsidP="00460941">
      <w:pPr>
        <w:spacing w:after="3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 w:rsidR="00001F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RECONHECIMENTO DE PATERNIDADE BIOLÓGICO OU SOCIOAFETIVO VIA E-PROTOCOLO E APRESENTAÇÃO DE CERTIDÃO ATUALIZADA - Quando o registro de nascimento não for da serventia que recebe a documentação prevista </w:t>
      </w:r>
      <w:r w:rsidR="009718CA">
        <w:rPr>
          <w:rFonts w:ascii="Times New Roman" w:eastAsia="Times New Roman" w:hAnsi="Times New Roman" w:cs="Times New Roman"/>
          <w:sz w:val="24"/>
          <w:szCs w:val="24"/>
          <w:lang w:eastAsia="pt-BR"/>
        </w:rPr>
        <w:t>no Provimento 149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381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CNJ, deverá ser </w:t>
      </w:r>
      <w:r w:rsidRPr="00381D0F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apresentada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certidão de nascimento atualizada da pessoa a ser reconhecida, a fim de que sejam observadas as anuências exigidas nos respectivos provimentos.</w:t>
      </w:r>
    </w:p>
    <w:p w14:paraId="01266718" w14:textId="77777777" w:rsidR="00460941" w:rsidRPr="00460941" w:rsidRDefault="00460941" w:rsidP="00460941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0941">
        <w:rPr>
          <w:rFonts w:ascii="Times" w:eastAsia="Times New Roman" w:hAnsi="Times" w:cstheme="minorHAnsi"/>
          <w:b/>
          <w:sz w:val="24"/>
          <w:szCs w:val="24"/>
          <w:lang w:eastAsia="pt-BR"/>
        </w:rPr>
        <w:t xml:space="preserve">ENUNCIADO </w:t>
      </w:r>
      <w:r w:rsidR="00001F0A">
        <w:rPr>
          <w:rFonts w:ascii="Times" w:eastAsia="Times New Roman" w:hAnsi="Times" w:cstheme="minorHAnsi"/>
          <w:b/>
          <w:sz w:val="24"/>
          <w:szCs w:val="24"/>
          <w:lang w:eastAsia="pt-BR"/>
        </w:rPr>
        <w:t>8</w:t>
      </w:r>
      <w:r w:rsidRPr="00460941">
        <w:rPr>
          <w:rFonts w:ascii="Times" w:eastAsia="Times New Roman" w:hAnsi="Times" w:cstheme="minorHAnsi"/>
          <w:b/>
          <w:sz w:val="24"/>
          <w:szCs w:val="24"/>
          <w:lang w:eastAsia="pt-BR"/>
        </w:rPr>
        <w:t xml:space="preserve">: 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>No reconhecimento de paternidade ou maternidade biológico ou socioafetivo, pode ser acrescido o sobrenome do novo genitor, podendo também ser excluído um ou alguns dos sobrenomes da pessoa reconhecida, desde que seja mantido pelo menos um sobrenome de cada um dos genitores registrais.</w:t>
      </w:r>
    </w:p>
    <w:p w14:paraId="394DB4CC" w14:textId="77777777" w:rsidR="00460941" w:rsidRPr="00460941" w:rsidRDefault="00B0772C" w:rsidP="00460941">
      <w:pPr>
        <w:spacing w:after="30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4265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460941" w:rsidRPr="004609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16, do Código Civil de 2.002, </w:t>
      </w:r>
      <w:r w:rsidR="004265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55 da Lei 6015, </w:t>
      </w:r>
      <w:r w:rsidR="00FF26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art.57, IV da Lei 6015/73</w:t>
      </w:r>
      <w:r w:rsidR="004265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art.586 parágrafo único do Provimento 93/2020</w:t>
      </w:r>
      <w:r w:rsidR="00460941" w:rsidRPr="004609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51DCEF9" w14:textId="663C3D84" w:rsidR="00846F98" w:rsidRDefault="00460941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 w:rsidR="00001F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existência de pai registral não impede que o pai biológico reconheça a </w:t>
      </w:r>
      <w:r w:rsidRPr="00E5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paternidade, na forma do Provimento nº </w:t>
      </w:r>
      <w:r w:rsidR="00971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149</w:t>
      </w:r>
      <w:r w:rsidRPr="00E5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/CNJ, devendo, para tanto</w:t>
      </w:r>
      <w:r w:rsidR="00D40F80" w:rsidRPr="00E5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ser apresentado exame de DNA, </w:t>
      </w:r>
      <w:r w:rsidR="00E50002" w:rsidRPr="00E5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sugerindo-se, quando possível, a apresentação da cientificação do pai registral</w:t>
      </w:r>
      <w:r w:rsidR="005D7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E5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independentemente d</w:t>
      </w:r>
      <w:r w:rsidR="00D40F80" w:rsidRPr="00E500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idade do registrado.  </w:t>
      </w:r>
    </w:p>
    <w:p w14:paraId="139A1C19" w14:textId="77777777" w:rsidR="00E50002" w:rsidRDefault="00E50002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34A574" w14:textId="77777777" w:rsidR="004D5A78" w:rsidRPr="00E50002" w:rsidRDefault="004D5A78" w:rsidP="004D5A78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ENUNCIADO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9.1: </w:t>
      </w:r>
      <w:r w:rsidRPr="004D5A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exclusão do pai registral somente é possível mediante decisão judicial específica.</w:t>
      </w:r>
    </w:p>
    <w:p w14:paraId="70BC19B8" w14:textId="77777777" w:rsidR="004D5A78" w:rsidRDefault="004D5A78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33AC17" w14:textId="77777777" w:rsidR="00E50002" w:rsidRDefault="00E50002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 w:rsidR="004D5A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E500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cientificação do pai registral poderá ser demonstrada: 1) por comparecimento pessoal no cartório; 2) por mandatário com procuração específica, por instrumento público ou firma reconhecida ou assinatura digital; 3) por declaração específica, por instrumento público ou firma reconhecida ou assinatura digital; 5) por notificação feita por correio ou por oficial de título e documentos.</w:t>
      </w:r>
    </w:p>
    <w:p w14:paraId="085DDF20" w14:textId="77777777" w:rsidR="00E50002" w:rsidRDefault="00E50002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459057" w14:textId="77777777" w:rsidR="00E50002" w:rsidRDefault="00E50002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</w:t>
      </w:r>
      <w:r w:rsidR="004D5A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5D71AC" w:rsidRPr="005D7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Estando o pai registral em local incerto e não sabido, deverá ser colhida decl</w:t>
      </w:r>
      <w:r w:rsidR="005D7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aração nesse sentido de duas test</w:t>
      </w:r>
      <w:r w:rsidR="005D71AC" w:rsidRPr="005D7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emunhas.</w:t>
      </w:r>
    </w:p>
    <w:p w14:paraId="4BBF188B" w14:textId="77777777" w:rsidR="00E50002" w:rsidRDefault="00E50002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1D7C83" w14:textId="77777777" w:rsidR="00E50002" w:rsidRDefault="00E50002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</w:t>
      </w:r>
      <w:r w:rsidR="004D5A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E500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 o pai registral for </w:t>
      </w:r>
      <w:r w:rsidR="005D71AC" w:rsidRPr="00E500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falecido basta</w:t>
      </w:r>
      <w:r w:rsidRPr="00E500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apresentar a respectiva certidão de óbito. </w:t>
      </w:r>
    </w:p>
    <w:p w14:paraId="6F3E9CA2" w14:textId="77777777" w:rsidR="004D5A78" w:rsidRDefault="004D5A78" w:rsidP="00B0772C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0BD42F" w14:textId="77777777" w:rsidR="00071C57" w:rsidRPr="00426541" w:rsidRDefault="00B0772C" w:rsidP="00460941">
      <w:pPr>
        <w:spacing w:after="3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0941" w:rsidRPr="004609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RE 898.060 foi fixado pelo STF, em repercussão geral, que: “A paternidade socioafetiva, declarada ou não em registro público, não impede o reconhecimento do vínculo de filiação concomitante baseado na origem biológica, com os efeitos jurídicos próprios”. </w:t>
      </w:r>
    </w:p>
    <w:p w14:paraId="70D7E71D" w14:textId="77777777" w:rsidR="005F79C8" w:rsidRDefault="004D5A78" w:rsidP="004D5A78">
      <w:pPr>
        <w:spacing w:after="0" w:line="30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10:</w:t>
      </w:r>
      <w:r w:rsidRPr="004D5A78">
        <w:t xml:space="preserve"> </w:t>
      </w:r>
      <w:r w:rsidRPr="004D5A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reconhecimento de filho poderá ser feito por procuração com poderes especiais, outorgados por instrumento particular com firma reconhecida ou por instrumento público. </w:t>
      </w:r>
    </w:p>
    <w:p w14:paraId="25CA2DC9" w14:textId="77777777" w:rsidR="000027E7" w:rsidRDefault="000027E7" w:rsidP="004D5A78">
      <w:pPr>
        <w:spacing w:after="0" w:line="30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Arts.534 e 547, I do Provimento 93/CGJ/2020.</w:t>
      </w:r>
    </w:p>
    <w:p w14:paraId="584B4160" w14:textId="77777777" w:rsidR="000027E7" w:rsidRDefault="000027E7" w:rsidP="004D5A78">
      <w:pPr>
        <w:spacing w:after="0" w:line="30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17D30B" w14:textId="77777777" w:rsidR="000027E7" w:rsidRDefault="000027E7" w:rsidP="004D5A78">
      <w:pPr>
        <w:spacing w:after="0" w:line="30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10.1: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</w:t>
      </w:r>
      <w:r w:rsidRPr="000027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reconhecimento preceder o nascimento do filho, deverá a procuração indicar o nome e a qualificação da mãe, a data provável do nascimento e o nome que o filho receberá.</w:t>
      </w:r>
    </w:p>
    <w:p w14:paraId="5F083EA9" w14:textId="77777777" w:rsidR="000027E7" w:rsidRDefault="000027E7" w:rsidP="004D5A78">
      <w:pPr>
        <w:spacing w:after="0" w:line="30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7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B077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Art.1.609 parágrafo único CC/02. </w:t>
      </w:r>
    </w:p>
    <w:p w14:paraId="5A58C84A" w14:textId="77777777" w:rsidR="000027E7" w:rsidRDefault="000027E7" w:rsidP="004D5A78">
      <w:pPr>
        <w:spacing w:after="0" w:line="30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089221" w14:textId="77777777" w:rsidR="000027E7" w:rsidRPr="004D5A78" w:rsidRDefault="002F6D9D" w:rsidP="004D5A78">
      <w:pPr>
        <w:spacing w:after="0" w:line="30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609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ENUNCIADO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10.2: </w:t>
      </w:r>
      <w:r w:rsidRPr="002F6D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o reconhecimento for posterior ao nascimento, basta indicar na procuração os dados do registro da criança.</w:t>
      </w:r>
    </w:p>
    <w:p w14:paraId="32DACE43" w14:textId="77777777" w:rsidR="00B0772C" w:rsidRDefault="00B0772C" w:rsidP="00460941">
      <w:pPr>
        <w:spacing w:after="30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82D5E" w14:textId="1E518A78" w:rsidR="00B0772C" w:rsidRPr="00460941" w:rsidRDefault="00B0772C" w:rsidP="00595F83">
      <w:pPr>
        <w:jc w:val="both"/>
      </w:pPr>
      <w:r w:rsidRPr="00864427">
        <w:rPr>
          <w:rFonts w:ascii="Times New Roman" w:hAnsi="Times New Roman" w:cs="Times New Roman"/>
          <w:b/>
          <w:i/>
          <w:sz w:val="24"/>
          <w:szCs w:val="24"/>
        </w:rPr>
        <w:t xml:space="preserve">Entendimento firmado a partir do dia </w:t>
      </w:r>
      <w:r w:rsidR="002F6D9D">
        <w:rPr>
          <w:rFonts w:ascii="Times New Roman" w:hAnsi="Times New Roman" w:cs="Times New Roman"/>
          <w:b/>
          <w:i/>
          <w:sz w:val="24"/>
          <w:szCs w:val="24"/>
        </w:rPr>
        <w:t>17</w:t>
      </w:r>
      <w:r w:rsidRPr="00864427">
        <w:rPr>
          <w:rFonts w:ascii="Times New Roman" w:hAnsi="Times New Roman" w:cs="Times New Roman"/>
          <w:b/>
          <w:i/>
          <w:sz w:val="24"/>
          <w:szCs w:val="24"/>
        </w:rPr>
        <w:t>/11/202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64427">
        <w:rPr>
          <w:rFonts w:ascii="Times New Roman" w:hAnsi="Times New Roman" w:cs="Times New Roman"/>
          <w:b/>
          <w:i/>
          <w:sz w:val="24"/>
          <w:szCs w:val="24"/>
        </w:rPr>
        <w:t xml:space="preserve"> pela Comissão de Enunciados.</w:t>
      </w:r>
    </w:p>
    <w:sectPr w:rsidR="00B0772C" w:rsidRPr="00460941" w:rsidSect="00460941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4827F" w14:textId="77777777" w:rsidR="004E22F2" w:rsidRDefault="004E22F2" w:rsidP="00460941">
      <w:pPr>
        <w:spacing w:after="0" w:line="240" w:lineRule="auto"/>
      </w:pPr>
      <w:r>
        <w:separator/>
      </w:r>
    </w:p>
  </w:endnote>
  <w:endnote w:type="continuationSeparator" w:id="0">
    <w:p w14:paraId="274121E6" w14:textId="77777777" w:rsidR="004E22F2" w:rsidRDefault="004E22F2" w:rsidP="0046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3BDDD" w14:textId="77777777" w:rsidR="004E22F2" w:rsidRDefault="004E22F2" w:rsidP="00460941">
      <w:pPr>
        <w:spacing w:after="0" w:line="240" w:lineRule="auto"/>
      </w:pPr>
      <w:r>
        <w:separator/>
      </w:r>
    </w:p>
  </w:footnote>
  <w:footnote w:type="continuationSeparator" w:id="0">
    <w:p w14:paraId="6F279ADE" w14:textId="77777777" w:rsidR="004E22F2" w:rsidRDefault="004E22F2" w:rsidP="0046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04E9D" w14:textId="77777777" w:rsidR="002F6D9D" w:rsidRDefault="002F6D9D" w:rsidP="00460941">
    <w:pPr>
      <w:pStyle w:val="Cabealho"/>
    </w:pPr>
    <w:r>
      <w:rPr>
        <w:noProof/>
        <w:lang w:eastAsia="pt-BR"/>
      </w:rPr>
      <w:drawing>
        <wp:anchor distT="360045" distB="0" distL="36195" distR="36195" simplePos="0" relativeHeight="251659264" behindDoc="0" locked="0" layoutInCell="1" allowOverlap="1" wp14:anchorId="3C5162FD" wp14:editId="194F6159">
          <wp:simplePos x="0" y="0"/>
          <wp:positionH relativeFrom="column">
            <wp:posOffset>3435985</wp:posOffset>
          </wp:positionH>
          <wp:positionV relativeFrom="paragraph">
            <wp:posOffset>184785</wp:posOffset>
          </wp:positionV>
          <wp:extent cx="2043430" cy="574040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094">
      <w:rPr>
        <w:noProof/>
        <w:lang w:eastAsia="pt-BR"/>
      </w:rPr>
      <w:drawing>
        <wp:inline distT="0" distB="0" distL="0" distR="0" wp14:anchorId="15565A38" wp14:editId="2CCFC361">
          <wp:extent cx="1562337" cy="85060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994" cy="84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C4A6FE" w14:textId="77777777" w:rsidR="002F6D9D" w:rsidRDefault="002F6D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41"/>
    <w:rsid w:val="00001F0A"/>
    <w:rsid w:val="000027E7"/>
    <w:rsid w:val="000232DD"/>
    <w:rsid w:val="0002488E"/>
    <w:rsid w:val="00025436"/>
    <w:rsid w:val="0006038B"/>
    <w:rsid w:val="000671FA"/>
    <w:rsid w:val="00071C57"/>
    <w:rsid w:val="00073EDD"/>
    <w:rsid w:val="000B4130"/>
    <w:rsid w:val="001F3531"/>
    <w:rsid w:val="002F6D9D"/>
    <w:rsid w:val="00371439"/>
    <w:rsid w:val="00381D0F"/>
    <w:rsid w:val="003B1636"/>
    <w:rsid w:val="00426541"/>
    <w:rsid w:val="00456A16"/>
    <w:rsid w:val="00460941"/>
    <w:rsid w:val="004702FD"/>
    <w:rsid w:val="004D5A78"/>
    <w:rsid w:val="004E22F2"/>
    <w:rsid w:val="005361FD"/>
    <w:rsid w:val="005955C5"/>
    <w:rsid w:val="00595F83"/>
    <w:rsid w:val="005D71AC"/>
    <w:rsid w:val="005F79C8"/>
    <w:rsid w:val="00673FCB"/>
    <w:rsid w:val="0068430F"/>
    <w:rsid w:val="006E072B"/>
    <w:rsid w:val="007D2D63"/>
    <w:rsid w:val="00846F98"/>
    <w:rsid w:val="008E3FA9"/>
    <w:rsid w:val="00913335"/>
    <w:rsid w:val="00921783"/>
    <w:rsid w:val="009718CA"/>
    <w:rsid w:val="009B591F"/>
    <w:rsid w:val="009F5238"/>
    <w:rsid w:val="00B0772C"/>
    <w:rsid w:val="00B16685"/>
    <w:rsid w:val="00B507A6"/>
    <w:rsid w:val="00CF2495"/>
    <w:rsid w:val="00D222DB"/>
    <w:rsid w:val="00D40F80"/>
    <w:rsid w:val="00D957EF"/>
    <w:rsid w:val="00DE1AD4"/>
    <w:rsid w:val="00E12A9A"/>
    <w:rsid w:val="00E50002"/>
    <w:rsid w:val="00E9552E"/>
    <w:rsid w:val="00F72C61"/>
    <w:rsid w:val="00F74101"/>
    <w:rsid w:val="00FD4B93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07A2A"/>
  <w15:docId w15:val="{BE038ABE-70E0-4A57-866E-931A3E2F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941"/>
  </w:style>
  <w:style w:type="paragraph" w:styleId="Ttulo1">
    <w:name w:val="heading 1"/>
    <w:basedOn w:val="Normal"/>
    <w:link w:val="Ttulo1Char"/>
    <w:uiPriority w:val="9"/>
    <w:qFormat/>
    <w:rsid w:val="00913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941"/>
  </w:style>
  <w:style w:type="paragraph" w:styleId="Rodap">
    <w:name w:val="footer"/>
    <w:basedOn w:val="Normal"/>
    <w:link w:val="RodapChar"/>
    <w:uiPriority w:val="99"/>
    <w:unhideWhenUsed/>
    <w:rsid w:val="00460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941"/>
  </w:style>
  <w:style w:type="paragraph" w:styleId="Textodebalo">
    <w:name w:val="Balloon Text"/>
    <w:basedOn w:val="Normal"/>
    <w:link w:val="TextodebaloChar"/>
    <w:uiPriority w:val="99"/>
    <w:semiHidden/>
    <w:unhideWhenUsed/>
    <w:rsid w:val="0046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4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4609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609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91333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extra-large">
    <w:name w:val="a-size-extra-large"/>
    <w:basedOn w:val="Fontepargpadro"/>
    <w:rsid w:val="00913335"/>
  </w:style>
  <w:style w:type="character" w:customStyle="1" w:styleId="author">
    <w:name w:val="author"/>
    <w:basedOn w:val="Fontepargpadro"/>
    <w:rsid w:val="00913335"/>
  </w:style>
  <w:style w:type="character" w:styleId="Hyperlink">
    <w:name w:val="Hyperlink"/>
    <w:basedOn w:val="Fontepargpadro"/>
    <w:uiPriority w:val="99"/>
    <w:semiHidden/>
    <w:unhideWhenUsed/>
    <w:rsid w:val="00913335"/>
    <w:rPr>
      <w:color w:val="0000FF"/>
      <w:u w:val="single"/>
    </w:rPr>
  </w:style>
  <w:style w:type="character" w:customStyle="1" w:styleId="a-color-secondary">
    <w:name w:val="a-color-secondary"/>
    <w:basedOn w:val="Fontepargpadro"/>
    <w:rsid w:val="00913335"/>
  </w:style>
  <w:style w:type="character" w:customStyle="1" w:styleId="il">
    <w:name w:val="il"/>
    <w:basedOn w:val="Fontepargpadro"/>
    <w:rsid w:val="00FD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.br/s/ref=dp_byline_sr_ebooks_2?ie=UTF8&amp;field-author=Marcelo+Salaroli+de+Oliveira&amp;text=Marcelo+Salaroli+de+Oliveira&amp;sort=relevancerank&amp;search-alias=digital-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.br/s/ref=dp_byline_sr_ebooks_1?ie=UTF8&amp;field-author=Mario+Carvalho+Camargo+de+Neto&amp;text=Mario+Carvalho+Camargo+de+Neto&amp;sort=relevancerank&amp;search-alias=digital-tex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</dc:creator>
  <cp:lastModifiedBy>user</cp:lastModifiedBy>
  <cp:revision>2</cp:revision>
  <cp:lastPrinted>2022-11-09T14:17:00Z</cp:lastPrinted>
  <dcterms:created xsi:type="dcterms:W3CDTF">2024-07-04T13:08:00Z</dcterms:created>
  <dcterms:modified xsi:type="dcterms:W3CDTF">2024-07-04T13:08:00Z</dcterms:modified>
</cp:coreProperties>
</file>