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09469" w14:textId="77777777" w:rsidR="00166B5C" w:rsidRDefault="00166B5C" w:rsidP="00166B5C">
      <w:pPr>
        <w:spacing w:after="0" w:line="480" w:lineRule="auto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CLÁUSULA PARA ADEQUAÇÃO DOS CONTRATOS </w:t>
      </w:r>
    </w:p>
    <w:p w14:paraId="37EA15E5" w14:textId="7224064A" w:rsidR="00166B5C" w:rsidRDefault="00166B5C" w:rsidP="00166B5C">
      <w:pPr>
        <w:spacing w:after="0" w:line="240" w:lineRule="auto"/>
        <w:jc w:val="both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 xml:space="preserve">Obs.: Deve ser inserida nos novos contratos, geralmente na parte das obrigações da </w:t>
      </w:r>
      <w:proofErr w:type="gramStart"/>
      <w:r>
        <w:rPr>
          <w:rFonts w:ascii="Trebuchet MS" w:hAnsi="Trebuchet MS"/>
          <w:b/>
          <w:szCs w:val="24"/>
        </w:rPr>
        <w:t>contratada ou firmado aditivo, no caso de contratos já em curso</w:t>
      </w:r>
      <w:proofErr w:type="gramEnd"/>
      <w:r>
        <w:rPr>
          <w:rFonts w:ascii="Trebuchet MS" w:hAnsi="Trebuchet MS"/>
          <w:b/>
          <w:szCs w:val="24"/>
        </w:rPr>
        <w:t>.</w:t>
      </w:r>
    </w:p>
    <w:p w14:paraId="7EE9C303" w14:textId="77777777" w:rsidR="00166B5C" w:rsidRPr="008E37C1" w:rsidRDefault="00166B5C" w:rsidP="00166B5C">
      <w:pPr>
        <w:spacing w:after="0" w:line="240" w:lineRule="auto"/>
        <w:jc w:val="both"/>
        <w:rPr>
          <w:rFonts w:ascii="Trebuchet MS" w:hAnsi="Trebuchet MS"/>
          <w:b/>
          <w:szCs w:val="24"/>
        </w:rPr>
      </w:pPr>
    </w:p>
    <w:p w14:paraId="23613409" w14:textId="23E2C4ED" w:rsidR="008D09C0" w:rsidRPr="00EC019B" w:rsidRDefault="00166B5C" w:rsidP="00166B5C">
      <w:pPr>
        <w:spacing w:after="0" w:line="240" w:lineRule="auto"/>
        <w:jc w:val="both"/>
      </w:pPr>
      <w:r>
        <w:rPr>
          <w:rFonts w:ascii="Arial" w:hAnsi="Arial" w:cs="Arial"/>
          <w:szCs w:val="24"/>
        </w:rPr>
        <w:t>A CONTRATADA desempenhará os serviços com todo zelo, diligência e hon</w:t>
      </w:r>
      <w:r w:rsidRPr="009B38B3">
        <w:rPr>
          <w:rFonts w:ascii="Arial" w:hAnsi="Arial" w:cs="Arial"/>
          <w:szCs w:val="24"/>
        </w:rPr>
        <w:t xml:space="preserve">estidade, observada a legislação vigente, </w:t>
      </w:r>
      <w:r w:rsidRPr="009B38B3">
        <w:rPr>
          <w:rFonts w:ascii="Arial" w:hAnsi="Arial" w:cs="Arial"/>
          <w:szCs w:val="24"/>
        </w:rPr>
        <w:t>devendo respeitar</w:t>
      </w:r>
      <w:r w:rsidRPr="009B38B3">
        <w:rPr>
          <w:rFonts w:ascii="Arial" w:hAnsi="Arial" w:cs="Arial"/>
          <w:szCs w:val="24"/>
        </w:rPr>
        <w:t xml:space="preserve">, ainda, </w:t>
      </w:r>
      <w:r w:rsidRPr="009B38B3">
        <w:rPr>
          <w:rFonts w:ascii="Arial" w:hAnsi="Arial" w:cs="Arial"/>
          <w:szCs w:val="24"/>
        </w:rPr>
        <w:t xml:space="preserve">a Lei Geral de Proteção de Dados Pessoais – LGPD, </w:t>
      </w:r>
      <w:r w:rsidR="009B38B3" w:rsidRPr="009B38B3">
        <w:rPr>
          <w:rFonts w:ascii="Arial" w:hAnsi="Arial" w:cs="Arial"/>
          <w:szCs w:val="24"/>
        </w:rPr>
        <w:t>Lei 13.709, de 14 de agosto de 2018</w:t>
      </w:r>
      <w:r w:rsidR="009B38B3">
        <w:rPr>
          <w:rFonts w:ascii="Arial" w:hAnsi="Arial" w:cs="Arial"/>
          <w:szCs w:val="24"/>
        </w:rPr>
        <w:t>, pelo que se compromete a não divulgar, por nenhum meio, os dados pessoais a que teve acesso em virtude d</w:t>
      </w:r>
      <w:r w:rsidR="008F1DB8">
        <w:rPr>
          <w:rFonts w:ascii="Arial" w:hAnsi="Arial" w:cs="Arial"/>
          <w:szCs w:val="24"/>
        </w:rPr>
        <w:t>o presente contrato</w:t>
      </w:r>
      <w:r w:rsidR="009B38B3">
        <w:rPr>
          <w:rFonts w:ascii="Arial" w:hAnsi="Arial" w:cs="Arial"/>
          <w:szCs w:val="24"/>
        </w:rPr>
        <w:t xml:space="preserve">, sob </w:t>
      </w:r>
      <w:r w:rsidR="008F1DB8">
        <w:rPr>
          <w:rFonts w:ascii="Arial" w:hAnsi="Arial" w:cs="Arial"/>
          <w:szCs w:val="24"/>
        </w:rPr>
        <w:t xml:space="preserve">pena de </w:t>
      </w:r>
      <w:r w:rsidR="008F1DB8" w:rsidRPr="004C7AF5">
        <w:rPr>
          <w:rFonts w:ascii="Arial" w:hAnsi="Arial" w:cs="Arial"/>
          <w:szCs w:val="24"/>
        </w:rPr>
        <w:t>responde</w:t>
      </w:r>
      <w:r w:rsidR="008F1DB8">
        <w:rPr>
          <w:rFonts w:ascii="Arial" w:hAnsi="Arial" w:cs="Arial"/>
          <w:szCs w:val="24"/>
        </w:rPr>
        <w:t>r</w:t>
      </w:r>
      <w:r w:rsidR="008F1DB8" w:rsidRPr="004C7AF5">
        <w:rPr>
          <w:rFonts w:ascii="Arial" w:hAnsi="Arial" w:cs="Arial"/>
          <w:szCs w:val="24"/>
        </w:rPr>
        <w:t xml:space="preserve"> pelo</w:t>
      </w:r>
      <w:r w:rsidR="008F1DB8">
        <w:rPr>
          <w:rFonts w:ascii="Arial" w:hAnsi="Arial" w:cs="Arial"/>
          <w:szCs w:val="24"/>
        </w:rPr>
        <w:t xml:space="preserve">s danos ocasionados pela sua divulgação, </w:t>
      </w:r>
      <w:r w:rsidR="008F1DB8" w:rsidRPr="004C7AF5">
        <w:rPr>
          <w:rFonts w:ascii="Arial" w:hAnsi="Arial" w:cs="Arial"/>
          <w:szCs w:val="24"/>
        </w:rPr>
        <w:t>mau uso, perda, extravio ou inutilização, salvo comprovado caso fortuito ou força maior, mesmo se tal ocorrer por ação ou omissão de seus prepostos ou qua</w:t>
      </w:r>
      <w:r w:rsidR="008F1DB8">
        <w:rPr>
          <w:rFonts w:ascii="Arial" w:hAnsi="Arial" w:cs="Arial"/>
          <w:szCs w:val="24"/>
        </w:rPr>
        <w:t>isquer pessoas que a eles tenham</w:t>
      </w:r>
      <w:r w:rsidR="008F1DB8" w:rsidRPr="004C7AF5">
        <w:rPr>
          <w:rFonts w:ascii="Arial" w:hAnsi="Arial" w:cs="Arial"/>
          <w:szCs w:val="24"/>
        </w:rPr>
        <w:t xml:space="preserve"> acesso</w:t>
      </w:r>
      <w:r w:rsidR="008F1DB8">
        <w:rPr>
          <w:rFonts w:ascii="Arial" w:hAnsi="Arial" w:cs="Arial"/>
          <w:szCs w:val="24"/>
        </w:rPr>
        <w:t>.</w:t>
      </w:r>
      <w:bookmarkStart w:id="0" w:name="_GoBack"/>
      <w:bookmarkEnd w:id="0"/>
    </w:p>
    <w:sectPr w:rsidR="008D09C0" w:rsidRPr="00EC019B" w:rsidSect="00840366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66B5C"/>
    <w:rsid w:val="001D7DC7"/>
    <w:rsid w:val="001E6446"/>
    <w:rsid w:val="004063B0"/>
    <w:rsid w:val="00417476"/>
    <w:rsid w:val="00504BD1"/>
    <w:rsid w:val="0066308A"/>
    <w:rsid w:val="007B6E88"/>
    <w:rsid w:val="008052BF"/>
    <w:rsid w:val="00840366"/>
    <w:rsid w:val="008D09C0"/>
    <w:rsid w:val="008F1DB8"/>
    <w:rsid w:val="0091531D"/>
    <w:rsid w:val="00941C74"/>
    <w:rsid w:val="009B38B3"/>
    <w:rsid w:val="009C07D0"/>
    <w:rsid w:val="00AD641E"/>
    <w:rsid w:val="00B91827"/>
    <w:rsid w:val="00BD77BE"/>
    <w:rsid w:val="00C45634"/>
    <w:rsid w:val="00C47AF2"/>
    <w:rsid w:val="00C6115C"/>
    <w:rsid w:val="00CA199F"/>
    <w:rsid w:val="00D35348"/>
    <w:rsid w:val="00E340A5"/>
    <w:rsid w:val="00E81C38"/>
    <w:rsid w:val="00EC019B"/>
    <w:rsid w:val="00F37C62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19B"/>
    <w:pPr>
      <w:numPr>
        <w:numId w:val="6"/>
      </w:numPr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19B"/>
    <w:pPr>
      <w:numPr>
        <w:ilvl w:val="1"/>
        <w:numId w:val="6"/>
      </w:numPr>
      <w:outlineLvl w:val="1"/>
    </w:pPr>
    <w:rPr>
      <w:rFonts w:ascii="Calibri" w:eastAsia="Calibri" w:hAnsi="Calibri" w:cs="Times New Roman"/>
      <w:b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19B"/>
    <w:pPr>
      <w:numPr>
        <w:ilvl w:val="2"/>
        <w:numId w:val="6"/>
      </w:numPr>
      <w:outlineLvl w:val="2"/>
    </w:pPr>
    <w:rPr>
      <w:rFonts w:ascii="Calibri" w:eastAsia="Calibri" w:hAnsi="Calibri" w:cs="Times New Roman"/>
      <w:b/>
      <w:i/>
      <w:sz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019B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EC019B"/>
    <w:rPr>
      <w:rFonts w:ascii="Calibri" w:eastAsia="Calibri" w:hAnsi="Calibri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EC019B"/>
    <w:rPr>
      <w:rFonts w:ascii="Calibri" w:eastAsia="Calibri" w:hAnsi="Calibri" w:cs="Times New Roman"/>
      <w:b/>
      <w:i/>
      <w:sz w:val="22"/>
      <w:lang w:val="en-GB"/>
    </w:rPr>
  </w:style>
  <w:style w:type="character" w:customStyle="1" w:styleId="mw-headline">
    <w:name w:val="mw-headline"/>
    <w:basedOn w:val="Fontepargpadro"/>
    <w:rsid w:val="00EC019B"/>
  </w:style>
  <w:style w:type="paragraph" w:styleId="Sumrio1">
    <w:name w:val="toc 1"/>
    <w:basedOn w:val="Normal"/>
    <w:next w:val="Normal"/>
    <w:autoRedefine/>
    <w:uiPriority w:val="39"/>
    <w:unhideWhenUsed/>
    <w:rsid w:val="00EC019B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19B"/>
    <w:pPr>
      <w:numPr>
        <w:numId w:val="6"/>
      </w:numPr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19B"/>
    <w:pPr>
      <w:numPr>
        <w:ilvl w:val="1"/>
        <w:numId w:val="6"/>
      </w:numPr>
      <w:outlineLvl w:val="1"/>
    </w:pPr>
    <w:rPr>
      <w:rFonts w:ascii="Calibri" w:eastAsia="Calibri" w:hAnsi="Calibri" w:cs="Times New Roman"/>
      <w:b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19B"/>
    <w:pPr>
      <w:numPr>
        <w:ilvl w:val="2"/>
        <w:numId w:val="6"/>
      </w:numPr>
      <w:outlineLvl w:val="2"/>
    </w:pPr>
    <w:rPr>
      <w:rFonts w:ascii="Calibri" w:eastAsia="Calibri" w:hAnsi="Calibri" w:cs="Times New Roman"/>
      <w:b/>
      <w:i/>
      <w:sz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019B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EC019B"/>
    <w:rPr>
      <w:rFonts w:ascii="Calibri" w:eastAsia="Calibri" w:hAnsi="Calibri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EC019B"/>
    <w:rPr>
      <w:rFonts w:ascii="Calibri" w:eastAsia="Calibri" w:hAnsi="Calibri" w:cs="Times New Roman"/>
      <w:b/>
      <w:i/>
      <w:sz w:val="22"/>
      <w:lang w:val="en-GB"/>
    </w:rPr>
  </w:style>
  <w:style w:type="character" w:customStyle="1" w:styleId="mw-headline">
    <w:name w:val="mw-headline"/>
    <w:basedOn w:val="Fontepargpadro"/>
    <w:rsid w:val="00EC019B"/>
  </w:style>
  <w:style w:type="paragraph" w:styleId="Sumrio1">
    <w:name w:val="toc 1"/>
    <w:basedOn w:val="Normal"/>
    <w:next w:val="Normal"/>
    <w:autoRedefine/>
    <w:uiPriority w:val="39"/>
    <w:unhideWhenUsed/>
    <w:rsid w:val="00EC019B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3</cp:revision>
  <cp:lastPrinted>2020-09-11T18:57:00Z</cp:lastPrinted>
  <dcterms:created xsi:type="dcterms:W3CDTF">2021-09-23T14:29:00Z</dcterms:created>
  <dcterms:modified xsi:type="dcterms:W3CDTF">2021-09-23T14:39:00Z</dcterms:modified>
</cp:coreProperties>
</file>